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Socialno podjetništvo v Sloveniji</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Socialno podjetništvo je po strogi definiciji oblika podjetništva, ki s svojimi proizvodi in storitvami odgovarja na težave v družbi in ustvarja družbeno korist. Socialna podjetja tako s svojim delovanjem pripomorejo k inovativnemu reševanju socialnih, gospodarskih, okoljskih in drugih družbenih problemov ter zagotavljajo delovna mesta in socialno vključenost ranljivih skupin. Ena od možnosti delovanja socialnega podjetja je tako na primer nudenje zaposlitve najbolj ranljivim skupinam na trgu dela.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Kako se socialna podjetja razlikujejo od klasičnih podjetij?</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Glavno razhajanje med klasičnimi in socialnimi podjetji je s pravnega vidika v samem namenu, zaradi katerega je bilo podjetja ustanovljeno. Namen ustanovitve socialnega podjetja ni pridobivanje dobička, temveč interes trajnega opravljanja neke storitvene dejavnosti, ki nosi družbi pozitivne učinke. Ti učinki morajo biti skladni z načeli socialnega podjetništva, sem pa prištevamo nepridobitnost dejavnosti, enakopravnost članov socialnega podjetja in prostovoljnost.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Nepridobitnost podjetja kaže na dejstvo, da podjetje ves presežek prihodkov in seveda tudi ostali del svojega premoženja konstantno vlaga nazaj v razvoj lastne dejavnosti. Enakopravnost članstva preprečuje, da bi kdorkoli od ustanoviteljev ali lastnikov  pri sprejemanju odločitev lahko imel prevladujoči vpliv. Tako vse odločitve v podjetju sprejemajo njegovi deležniki, vsak član pa ima en pripadajoč glas. Po zadnjem načelu, to je načelu prostovoljnosti, se v socialno podjetništvo in njegovo delovanje lahko prostovoljno vključujejo vsi člani, zaposleni in drugi, povezani z dotičnim socialnim podjetjem.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Socialno gospodarstvo</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Socialno gospodarstvo je izraz, s katerim v gospodarstvu označujemo socialno podjetništvo ter ostale vladne in nevladne organizacije, ki se s svojim delovanjem usmerjajo v korist svojih članov ter s svojimi tržnimi ali netržnimi proizvodi in storitvami rešujejo družbene težave.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Kako pričeti socialno podjetništvo?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Če želi nekdo kot pravna oseba v Sloveniji pravno priznano poslovati pot oznako socialnega podjetja, mora za to najprej pridobiti status.Pogoj za to je seveda nepridobitnost pravne osebe, ki ne sme biti ustanovljena z namenom ustvarjanja dobička.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Pogoji za pravno osebo, katere dejavnost je socialno podjetništvo so opravljanje gospodarske in negospodarske dejavnosti, v aktih opredeljena omejitev delitve dobička med člani socialnega podjetja, neodvisnost od drugih pravnih oseb v javnem pravu ali gospodarskih družb s pridobitno dejavnostjo ter zagotovljena demokratičnost odločanja znotraj pravne osebe.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b w:val="1"/>
        </w:rPr>
      </w:pPr>
      <w:r w:rsidDel="00000000" w:rsidR="00000000" w:rsidRPr="00000000">
        <w:rPr>
          <w:b w:val="1"/>
          <w:rtl w:val="0"/>
        </w:rPr>
        <w:t xml:space="preserve">Postopek ustanovitve in ukinitve socialnega podjetja</w:t>
      </w:r>
    </w:p>
    <w:p w:rsidR="00000000" w:rsidDel="00000000" w:rsidP="00000000" w:rsidRDefault="00000000" w:rsidRPr="00000000" w14:paraId="00000016">
      <w:pPr>
        <w:ind w:left="0" w:firstLine="0"/>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Najprej je potrebno pri pristojnem registrskem organu vložiti vlogo za pridobitev statusa podjetja, ki izvaja socialno podjetništvo. Ta preveri ustreznost podane vloge glede na Zakon o socialnem podjetništvu ter v primeru skladnosti vloge podeli status.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V kolikor po ustanovitvi podjetja pravna oseba ugotovi in sklene, da ne želi več poslovati kot socialno podjetje, se lahko statusu odpove in na Ministrstvo za gospodarski razvoj in tehnologijo pošlje dopis, v katerem jasno navede svojo namero o odpovedi statusu.</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Po preučitvi pisne odpovedi ministrstvo pripravi odločbo, v kateri pravni osebi odvzame status podjetja, ki opravlja socialno podjetništvo. Po 30 dneh je odločba pravnomočna in status pravne osebe preneha. Po preteku 24 mesecev lahko nepridobitna pravna oseba, kljub odpovedi statusu, na registrskem organu ponovno zaprosi za ugoditev vlogi za pridobitev statusa socialnega podjetja.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Socialno podjetništvo se evidentira v letnih poročilih.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Vsako socialno podjetje mora ob preteku enoletnega delovanja Agenciji Republike Slovenije za javnopravne evidence in storitve – AJPES v določenem roku predložiti letno poročilo o svojem delovanju. V tem poročilu predložijo podatke in dokazila o razmejitvi dohodkov iz drugih dejavnosti in virov od dohodkov, ki jih je prineslo socialno podjetništvo. Poročati morajo o številu zaposlenih in številu prostovoljcev, opravičiti pa morajo tudi svoje zastavljene cilje in namene. Temu letnemu poročilu se doda tudi ocena o doseganju pravilnosti in popolnosti podatkov, podanih v letnem poročilu socialnega podjetja.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Vloga Sveta za socialno ekonomijo</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Politiko razvoja, ki ji sledi socialno podjetništvo, podaja </w:t>
      </w:r>
      <w:r w:rsidDel="00000000" w:rsidR="00000000" w:rsidRPr="00000000">
        <w:rPr>
          <w:rtl w:val="0"/>
        </w:rPr>
        <w:t xml:space="preserve">Svet za socialno ekonomijo, </w:t>
      </w:r>
      <w:r w:rsidDel="00000000" w:rsidR="00000000" w:rsidRPr="00000000">
        <w:rPr>
          <w:rtl w:val="0"/>
        </w:rPr>
        <w:t xml:space="preserve">ustanovljen pa je s strani Vlade Republike Slovenije. Svet za socialno ekonomijo oblikuje načela razvoja delovanja socialnih podjetij, preverja sprejete ukrepe in tudi na primer spodbuja vključevanje različnih občin v izvajanje politik na svojih območjih. Po strogi uradni definiciji Svet na kratko zagotavlja usklajevanje politik na področju socialnega gospodarstva z ministrstvi, vladnimi službami, občinami, socialnimi partnerji in organizacijami civilne družbe.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Evidenca vseh podjetij, ki izvajajo socialno podjetništvo, se vodi na Ministrstvu za gospodarski razvoj in tehnologijo ter Sektorju za socialno podjetništvo, zadružništvo in ekonomsko demokracijo. Vpis v evidenco se izvede s priznanitvijo statusa socialnega podjetja določeni pravni osebi, izbris pa z dnem odvzema tega statusa.</w:t>
      </w:r>
    </w:p>
    <w:p w:rsidR="00000000" w:rsidDel="00000000" w:rsidP="00000000" w:rsidRDefault="00000000" w:rsidRPr="00000000" w14:paraId="00000026">
      <w:pPr>
        <w:rPr>
          <w:b w:val="1"/>
          <w:sz w:val="20"/>
          <w:szCs w:val="20"/>
        </w:rPr>
      </w:pPr>
      <w:r w:rsidDel="00000000" w:rsidR="00000000" w:rsidRPr="00000000">
        <w:rPr>
          <w:rtl w:val="0"/>
        </w:rPr>
      </w:r>
    </w:p>
    <w:sectPr>
      <w:pgSz w:h="16834" w:w="11909" w:orient="portrait"/>
      <w:pgMar w:bottom="119.05511811023644" w:top="566.9291338582677" w:left="566.9291338582677" w:right="568.3464566929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